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3" w:rsidRDefault="00B62513">
      <w:pPr>
        <w:spacing w:line="240" w:lineRule="exact"/>
        <w:rPr>
          <w:sz w:val="19"/>
          <w:szCs w:val="19"/>
        </w:rPr>
      </w:pPr>
    </w:p>
    <w:p w:rsidR="00B62513" w:rsidRPr="00BC0506" w:rsidRDefault="00BC0506" w:rsidP="00C040E5">
      <w:pPr>
        <w:pStyle w:val="30"/>
        <w:shd w:val="clear" w:color="auto" w:fill="auto"/>
        <w:spacing w:after="0" w:line="220" w:lineRule="exact"/>
        <w:ind w:left="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ДОГОВІР </w:t>
      </w:r>
    </w:p>
    <w:p w:rsidR="00B62513" w:rsidRPr="00C040E5" w:rsidRDefault="004B71CE" w:rsidP="00C040E5">
      <w:pPr>
        <w:pStyle w:val="20"/>
        <w:shd w:val="clear" w:color="auto" w:fill="auto"/>
        <w:spacing w:before="0" w:after="252" w:line="200" w:lineRule="exact"/>
        <w:ind w:right="260"/>
      </w:pPr>
      <w:r w:rsidRPr="00C040E5">
        <w:rPr>
          <w:rStyle w:val="21"/>
          <w:b/>
          <w:bCs/>
        </w:rPr>
        <w:t xml:space="preserve">про надання послуг </w:t>
      </w:r>
      <w:r w:rsidRPr="00C040E5">
        <w:rPr>
          <w:rStyle w:val="22"/>
        </w:rPr>
        <w:t xml:space="preserve">з </w:t>
      </w:r>
      <w:r w:rsidRPr="00C040E5">
        <w:rPr>
          <w:rStyle w:val="21"/>
          <w:b/>
          <w:bCs/>
        </w:rPr>
        <w:t xml:space="preserve">утримання будинку та </w:t>
      </w:r>
      <w:r w:rsidRPr="00C040E5">
        <w:rPr>
          <w:rStyle w:val="23"/>
          <w:b/>
          <w:bCs/>
        </w:rPr>
        <w:t xml:space="preserve">прибудиикової </w:t>
      </w:r>
      <w:r w:rsidRPr="00C040E5">
        <w:rPr>
          <w:rStyle w:val="21"/>
          <w:b/>
          <w:bCs/>
        </w:rPr>
        <w:t>територій</w:t>
      </w:r>
    </w:p>
    <w:p w:rsidR="00B62513" w:rsidRPr="00C040E5" w:rsidRDefault="00BC0506" w:rsidP="00C040E5">
      <w:pPr>
        <w:pStyle w:val="40"/>
        <w:shd w:val="clear" w:color="auto" w:fill="auto"/>
        <w:spacing w:before="0" w:after="221" w:line="200" w:lineRule="exact"/>
        <w:ind w:right="260"/>
        <w:jc w:val="both"/>
      </w:pPr>
      <w:r>
        <w:rPr>
          <w:rStyle w:val="41"/>
        </w:rPr>
        <w:t xml:space="preserve">«___» _________ 2023 р. </w:t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 w:rsidR="004B71CE" w:rsidRPr="00C040E5">
        <w:rPr>
          <w:rStyle w:val="41"/>
        </w:rPr>
        <w:t>м, Одеса</w:t>
      </w:r>
    </w:p>
    <w:p w:rsidR="00BC0506" w:rsidRPr="00BC0506" w:rsidRDefault="00BC0506" w:rsidP="00BC0506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506">
        <w:rPr>
          <w:rFonts w:ascii="Times New Roman" w:eastAsia="Times New Roman" w:hAnsi="Times New Roman" w:cs="Times New Roman"/>
          <w:sz w:val="20"/>
          <w:szCs w:val="20"/>
        </w:rPr>
        <w:t>Товариство з обмеженою відповідальністю «ОлімпКомсервісПлюс»  (надалі іменується "</w:t>
      </w:r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 xml:space="preserve">") в особі Директора  Циганенко </w:t>
      </w:r>
      <w:r>
        <w:rPr>
          <w:rFonts w:ascii="Times New Roman" w:eastAsia="Times New Roman" w:hAnsi="Times New Roman" w:cs="Times New Roman"/>
          <w:sz w:val="20"/>
          <w:szCs w:val="20"/>
        </w:rPr>
        <w:t>Петра Лукича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>, як</w:t>
      </w:r>
      <w:r>
        <w:rPr>
          <w:rFonts w:ascii="Times New Roman" w:eastAsia="Times New Roman" w:hAnsi="Times New Roman" w:cs="Times New Roman"/>
          <w:sz w:val="20"/>
          <w:szCs w:val="20"/>
        </w:rPr>
        <w:t>ий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 xml:space="preserve"> діє на підставі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>татуту з однієї сторони, та</w:t>
      </w:r>
    </w:p>
    <w:p w:rsidR="00BC0506" w:rsidRDefault="00BC0506" w:rsidP="00BC0506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506" w:rsidRPr="00BC0506" w:rsidRDefault="00BC0506" w:rsidP="00BC0506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 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>(надалі іменується "</w:t>
      </w:r>
      <w:r>
        <w:rPr>
          <w:rFonts w:ascii="Times New Roman" w:eastAsia="Times New Roman" w:hAnsi="Times New Roman" w:cs="Times New Roman"/>
          <w:sz w:val="20"/>
          <w:szCs w:val="20"/>
        </w:rPr>
        <w:t>Власник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 xml:space="preserve">")  паспорт серія ____ № ______________, виданий _______________________________________________________ __________________________ «___»__________ ____________, зареєстрована за адресою __________________________________________________________ </w:t>
      </w:r>
      <w:r w:rsidR="00CC74A6"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0506">
        <w:rPr>
          <w:rFonts w:ascii="Times New Roman" w:eastAsia="Times New Roman" w:hAnsi="Times New Roman" w:cs="Times New Roman"/>
          <w:sz w:val="20"/>
          <w:szCs w:val="20"/>
        </w:rPr>
        <w:t>іншої сторони, (в подальшому разом іменуються "Сторони", а кожна окремо - "Сторона") уклали цей Договір про надання юридичних послуг (надалі іменується "Договір") про наступне.</w:t>
      </w:r>
    </w:p>
    <w:p w:rsidR="00CC74A6" w:rsidRDefault="00CC74A6" w:rsidP="00C040E5">
      <w:pPr>
        <w:pStyle w:val="120"/>
        <w:keepNext/>
        <w:keepLines/>
        <w:shd w:val="clear" w:color="auto" w:fill="auto"/>
        <w:spacing w:before="0" w:after="10" w:line="210" w:lineRule="exact"/>
        <w:ind w:right="260"/>
        <w:rPr>
          <w:rStyle w:val="121"/>
          <w:bCs/>
          <w:sz w:val="20"/>
          <w:szCs w:val="20"/>
        </w:rPr>
      </w:pPr>
      <w:bookmarkStart w:id="0" w:name="bookmark0"/>
    </w:p>
    <w:p w:rsidR="00B62513" w:rsidRPr="00C040E5" w:rsidRDefault="004B71CE" w:rsidP="00C040E5">
      <w:pPr>
        <w:pStyle w:val="120"/>
        <w:keepNext/>
        <w:keepLines/>
        <w:shd w:val="clear" w:color="auto" w:fill="auto"/>
        <w:spacing w:before="0" w:after="10" w:line="210" w:lineRule="exact"/>
        <w:ind w:right="260"/>
        <w:rPr>
          <w:sz w:val="20"/>
          <w:szCs w:val="20"/>
        </w:rPr>
      </w:pPr>
      <w:r w:rsidRPr="00C040E5">
        <w:rPr>
          <w:rStyle w:val="121"/>
          <w:bCs/>
          <w:sz w:val="20"/>
          <w:szCs w:val="20"/>
        </w:rPr>
        <w:t>1. ЗАГАЛЬНІ ПОЛОЖЕННЯ.</w:t>
      </w:r>
      <w:bookmarkEnd w:id="0"/>
    </w:p>
    <w:p w:rsidR="00B62513" w:rsidRPr="00C040E5" w:rsidRDefault="004B71CE" w:rsidP="00C040E5">
      <w:pPr>
        <w:pStyle w:val="4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00" w:lineRule="exact"/>
        <w:ind w:firstLine="300"/>
        <w:jc w:val="both"/>
      </w:pPr>
      <w:r w:rsidRPr="00C040E5">
        <w:rPr>
          <w:rStyle w:val="41"/>
        </w:rPr>
        <w:t>Терміни, що застосовуються в Договорі:</w:t>
      </w:r>
    </w:p>
    <w:p w:rsidR="00B62513" w:rsidRPr="00C040E5" w:rsidRDefault="00BC0506" w:rsidP="00C040E5">
      <w:pPr>
        <w:pStyle w:val="40"/>
        <w:shd w:val="clear" w:color="auto" w:fill="auto"/>
        <w:spacing w:before="0" w:after="0" w:line="244" w:lineRule="exact"/>
        <w:ind w:firstLine="300"/>
        <w:jc w:val="both"/>
      </w:pPr>
      <w:r w:rsidRPr="00C040E5">
        <w:rPr>
          <w:rStyle w:val="41"/>
        </w:rPr>
        <w:t xml:space="preserve"> </w:t>
      </w:r>
      <w:r w:rsidR="004B71CE" w:rsidRPr="00C040E5">
        <w:rPr>
          <w:rStyle w:val="41"/>
        </w:rPr>
        <w:t>«Договір» - правочин про надання та отримання послуг з утримання будинку та прибудиикової територій між Товариством з обмеженою відповідальністю «Олімп.Комсервіс</w:t>
      </w:r>
      <w:r w:rsidR="00215B10" w:rsidRPr="00C040E5">
        <w:rPr>
          <w:rStyle w:val="41"/>
        </w:rPr>
        <w:t>Плюс</w:t>
      </w:r>
      <w:r w:rsidR="004B71CE" w:rsidRPr="00C040E5">
        <w:rPr>
          <w:rStyle w:val="41"/>
        </w:rPr>
        <w:t xml:space="preserve">» </w:t>
      </w:r>
      <w:r w:rsidR="00DD1E7F" w:rsidRPr="00C040E5">
        <w:rPr>
          <w:rStyle w:val="41"/>
        </w:rPr>
        <w:t xml:space="preserve">який є </w:t>
      </w:r>
      <w:r w:rsidR="004B71CE" w:rsidRPr="00C040E5">
        <w:rPr>
          <w:rStyle w:val="41"/>
        </w:rPr>
        <w:t>«Виконавцем» і «Власником (Орендарем)» на умовах Публічної оферти в момент акцепту «Власником (Орендарем)» її умов (далі по тексту - Договір) шляхом оплати наданих послуг Виконавцем згідно рахунку-фактури.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 xml:space="preserve">«Будинок» - </w:t>
      </w:r>
      <w:r w:rsidR="00215B10" w:rsidRPr="00C040E5">
        <w:t>багатоквартирні будинки за адресою: м. Одеса, Овідіопольська дорога, 3/ 2, 3, 4, 5, 6, 7 ,8, 9А, 9, 11, 18, 52, 60, 62, 65, 67, 68, 69, 70, 71, 72</w:t>
      </w:r>
      <w:r w:rsidRPr="00C040E5">
        <w:rPr>
          <w:rStyle w:val="41"/>
        </w:rPr>
        <w:t>.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«Виконавець» - юридична особа, яка за договором з «Власником», здійснює обслуговування будинком і забезпечує його належну експлуатацію відповідно до умов Договору та чинним законодавством;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«Власник» - фізична або юридична особа, якій належить право володіння, користування і розпоряджання квартирою (офісним приміщенням), зареєстроване в установленому Законом порядку і яка отримує житлово-комунальні послуги.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 xml:space="preserve">«Житлово-комунальні послуги» </w:t>
      </w:r>
      <w:r w:rsidRPr="00C040E5">
        <w:rPr>
          <w:rStyle w:val="42"/>
        </w:rPr>
        <w:t xml:space="preserve">- </w:t>
      </w:r>
      <w:r w:rsidRPr="00C040E5">
        <w:rPr>
          <w:rStyle w:val="41"/>
        </w:rPr>
        <w:t>результат господарської діяльності, спрямованої на забезпечення умов проживання та перебування осіб у жилих і нежилих приміщеннях будинку відповідно до нормативів, норм, стандартів, порядків і правил;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«Комунальні послуги» - результат господарської діяльності, спрямованої на задоволення потреб фізичної чи юридичної особи в забезпеченні холодною водою, водовідведенням, електропостачанням, опаленням, а також вивезенням побутових відходів в порядку, встановленому законодавством;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«Внутрішньобудинкові системи» - мережі, арматури на них, прилади та обладнання, засоби обліку та регулювання споживання житлово-комунальних послуг, які знаходяться в межах житлового будинку;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 xml:space="preserve">«Норми споживання» </w:t>
      </w:r>
      <w:r w:rsidRPr="00C040E5">
        <w:rPr>
          <w:rStyle w:val="42"/>
        </w:rPr>
        <w:t xml:space="preserve">- </w:t>
      </w:r>
      <w:r w:rsidRPr="00C040E5">
        <w:rPr>
          <w:rStyle w:val="41"/>
        </w:rPr>
        <w:t>кількісні показники споживання житлово-комунальних послуг, затверджені згідно із законодавством відповідними органами виконавчої влади та органами місцевого самоврядування.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«Засоби обліку» - прилади, технічні пристрої для обліку кількісних і якісних показників житлово-комунальних послуг;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</w:pPr>
      <w:r w:rsidRPr="00C040E5">
        <w:rPr>
          <w:rStyle w:val="41"/>
        </w:rPr>
        <w:t>«Аварія» - пошкодження інженерних мереж, обладнання або конструктивних елементів споруд, що виникло з техногенних або природних причин, які перешкоджають їх подальшій експлуатації відповідно до технічних умов;</w:t>
      </w:r>
    </w:p>
    <w:p w:rsidR="00B62513" w:rsidRPr="00C040E5" w:rsidRDefault="004B71CE" w:rsidP="00C040E5">
      <w:pPr>
        <w:pStyle w:val="40"/>
        <w:shd w:val="clear" w:color="auto" w:fill="auto"/>
        <w:spacing w:before="0" w:after="0" w:line="239" w:lineRule="exact"/>
        <w:ind w:firstLine="300"/>
        <w:jc w:val="both"/>
        <w:rPr>
          <w:rStyle w:val="41"/>
          <w:lang w:val="ru-RU"/>
        </w:rPr>
      </w:pPr>
      <w:r w:rsidRPr="00C040E5">
        <w:rPr>
          <w:rStyle w:val="41"/>
        </w:rPr>
        <w:t>«Непереборна сила» - дія надзвичайної ситуації техногенного, природного або екологічного характеру, яка унеможливлює надання відповідної послуги відповідно до умов Договору.</w:t>
      </w:r>
    </w:p>
    <w:p w:rsidR="00C040E5" w:rsidRPr="00C040E5" w:rsidRDefault="00C040E5" w:rsidP="00C040E5">
      <w:pPr>
        <w:pStyle w:val="40"/>
        <w:shd w:val="clear" w:color="auto" w:fill="auto"/>
        <w:spacing w:before="0" w:after="0" w:line="239" w:lineRule="exact"/>
        <w:ind w:firstLine="300"/>
        <w:jc w:val="both"/>
        <w:rPr>
          <w:lang w:val="ru-RU"/>
        </w:rPr>
      </w:pPr>
    </w:p>
    <w:p w:rsidR="00B62513" w:rsidRPr="0000223C" w:rsidRDefault="004B71CE" w:rsidP="00C040E5">
      <w:pPr>
        <w:pStyle w:val="20"/>
        <w:shd w:val="clear" w:color="auto" w:fill="auto"/>
        <w:spacing w:before="0" w:after="0" w:line="250" w:lineRule="exact"/>
        <w:ind w:right="280"/>
        <w:rPr>
          <w:b w:val="0"/>
        </w:rPr>
      </w:pPr>
      <w:r w:rsidRPr="0000223C">
        <w:rPr>
          <w:b w:val="0"/>
          <w:lang w:eastAsia="ru-RU" w:bidi="ru-RU"/>
        </w:rPr>
        <w:t xml:space="preserve">2. </w:t>
      </w:r>
      <w:r w:rsidRPr="0000223C">
        <w:rPr>
          <w:b w:val="0"/>
        </w:rPr>
        <w:t>ПРЕДМЕТ І МЕТА ДОГОВОРУ</w:t>
      </w:r>
    </w:p>
    <w:p w:rsidR="00B62513" w:rsidRPr="00C040E5" w:rsidRDefault="004B71CE" w:rsidP="00C040E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80" w:line="250" w:lineRule="exact"/>
        <w:ind w:firstLine="320"/>
        <w:jc w:val="both"/>
        <w:rPr>
          <w:b w:val="0"/>
        </w:rPr>
      </w:pPr>
      <w:r w:rsidRPr="0000223C">
        <w:rPr>
          <w:b w:val="0"/>
        </w:rPr>
        <w:t>«</w:t>
      </w:r>
      <w:r w:rsidR="0000223C">
        <w:rPr>
          <w:b w:val="0"/>
        </w:rPr>
        <w:t>Власник</w:t>
      </w:r>
      <w:r w:rsidRPr="0000223C">
        <w:rPr>
          <w:b w:val="0"/>
        </w:rPr>
        <w:t xml:space="preserve">» </w:t>
      </w:r>
      <w:r w:rsidR="0000223C" w:rsidRPr="0000223C">
        <w:rPr>
          <w:b w:val="0"/>
        </w:rPr>
        <w:t xml:space="preserve">надає </w:t>
      </w:r>
      <w:r w:rsidRPr="0000223C">
        <w:rPr>
          <w:b w:val="0"/>
        </w:rPr>
        <w:t>«</w:t>
      </w:r>
      <w:r w:rsidR="00215B10" w:rsidRPr="0000223C">
        <w:rPr>
          <w:b w:val="0"/>
        </w:rPr>
        <w:t>Виконавцю</w:t>
      </w:r>
      <w:r w:rsidR="00C040E5" w:rsidRPr="0000223C">
        <w:rPr>
          <w:b w:val="0"/>
        </w:rPr>
        <w:t xml:space="preserve">» </w:t>
      </w:r>
      <w:r w:rsidR="0000223C" w:rsidRPr="0000223C">
        <w:rPr>
          <w:b w:val="0"/>
        </w:rPr>
        <w:t>повноваження</w:t>
      </w:r>
      <w:r w:rsidRPr="0000223C">
        <w:rPr>
          <w:b w:val="0"/>
        </w:rPr>
        <w:t xml:space="preserve"> з надання житлово</w:t>
      </w:r>
      <w:r w:rsidR="00897EBB" w:rsidRPr="0000223C">
        <w:rPr>
          <w:b w:val="0"/>
        </w:rPr>
        <w:t xml:space="preserve"> </w:t>
      </w:r>
      <w:r w:rsidRPr="0000223C">
        <w:rPr>
          <w:b w:val="0"/>
        </w:rPr>
        <w:t>- комунальних послуг, відповідно до умов Договору та чинним законодавством якому належить квартира у Будинку</w:t>
      </w:r>
      <w:r w:rsidRPr="00C040E5">
        <w:rPr>
          <w:b w:val="0"/>
        </w:rPr>
        <w:t>.</w:t>
      </w:r>
    </w:p>
    <w:p w:rsidR="00215B10" w:rsidRPr="00C040E5" w:rsidRDefault="0000223C" w:rsidP="00C040E5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80" w:line="250" w:lineRule="exact"/>
        <w:ind w:firstLine="320"/>
        <w:jc w:val="both"/>
        <w:rPr>
          <w:b w:val="0"/>
        </w:rPr>
      </w:pPr>
      <w:r>
        <w:rPr>
          <w:b w:val="0"/>
        </w:rPr>
        <w:t xml:space="preserve"> «Власник</w:t>
      </w:r>
      <w:r w:rsidR="00215B10" w:rsidRPr="00C040E5">
        <w:rPr>
          <w:b w:val="0"/>
        </w:rPr>
        <w:t xml:space="preserve">» </w:t>
      </w:r>
      <w:r>
        <w:rPr>
          <w:b w:val="0"/>
        </w:rPr>
        <w:t xml:space="preserve">надає </w:t>
      </w:r>
      <w:r w:rsidR="00215B10" w:rsidRPr="00C040E5">
        <w:rPr>
          <w:b w:val="0"/>
        </w:rPr>
        <w:t>«Виконавцю» повноважен</w:t>
      </w:r>
      <w:r>
        <w:rPr>
          <w:b w:val="0"/>
        </w:rPr>
        <w:t>ня</w:t>
      </w:r>
      <w:r w:rsidR="00215B10" w:rsidRPr="00C040E5">
        <w:rPr>
          <w:b w:val="0"/>
        </w:rPr>
        <w:t xml:space="preserve"> з представництва інтересів </w:t>
      </w:r>
      <w:r>
        <w:rPr>
          <w:b w:val="0"/>
        </w:rPr>
        <w:t>«</w:t>
      </w:r>
      <w:r w:rsidR="00215B10" w:rsidRPr="00C040E5">
        <w:rPr>
          <w:b w:val="0"/>
        </w:rPr>
        <w:t>Власника</w:t>
      </w:r>
      <w:r>
        <w:rPr>
          <w:b w:val="0"/>
        </w:rPr>
        <w:t>»</w:t>
      </w:r>
      <w:r w:rsidR="00215B10" w:rsidRPr="00C040E5">
        <w:rPr>
          <w:b w:val="0"/>
        </w:rPr>
        <w:t xml:space="preserve"> у </w:t>
      </w:r>
      <w:r w:rsidR="00897EBB" w:rsidRPr="00C040E5">
        <w:rPr>
          <w:b w:val="0"/>
        </w:rPr>
        <w:t xml:space="preserve">органах державної влади, органах місцевого самоврядування, судових органах, підприємствах установах </w:t>
      </w:r>
      <w:r w:rsidR="00C040E5" w:rsidRPr="00C040E5">
        <w:rPr>
          <w:b w:val="0"/>
        </w:rPr>
        <w:t>організаціях</w:t>
      </w:r>
      <w:r w:rsidR="00C040E5">
        <w:rPr>
          <w:b w:val="0"/>
        </w:rPr>
        <w:t xml:space="preserve"> </w:t>
      </w:r>
      <w:r w:rsidR="00897EBB" w:rsidRPr="00C040E5">
        <w:rPr>
          <w:b w:val="0"/>
        </w:rPr>
        <w:t xml:space="preserve">будь – якої форми власності з питань захисту прав </w:t>
      </w:r>
      <w:r w:rsidR="00C040E5">
        <w:rPr>
          <w:b w:val="0"/>
        </w:rPr>
        <w:t xml:space="preserve">«Власника» як </w:t>
      </w:r>
      <w:r w:rsidR="00897EBB" w:rsidRPr="00C040E5">
        <w:rPr>
          <w:b w:val="0"/>
        </w:rPr>
        <w:t>співвласника багатоквартирного будинку</w:t>
      </w:r>
      <w:r>
        <w:rPr>
          <w:b w:val="0"/>
        </w:rPr>
        <w:t xml:space="preserve"> з приводу не допущення погіршення стану майна «Власника», належного надання «Комунальної послуги» а також, а також</w:t>
      </w:r>
      <w:r w:rsidR="00897EBB" w:rsidRPr="00C040E5">
        <w:rPr>
          <w:b w:val="0"/>
        </w:rPr>
        <w:t xml:space="preserve"> з питання ініціювання списання багатоквартирного будинку з балансу колишнього балансоутримувача згідно  вимог Постанови КМУ від 20 квітня 2016 р. № 301</w:t>
      </w:r>
      <w:r>
        <w:rPr>
          <w:b w:val="0"/>
        </w:rPr>
        <w:t xml:space="preserve"> </w:t>
      </w:r>
      <w:r w:rsidR="00897EBB" w:rsidRPr="00C040E5">
        <w:rPr>
          <w:b w:val="0"/>
        </w:rPr>
        <w:t>, з правом звернення у содові органи виключно в інтересах «Власника»</w:t>
      </w:r>
      <w:r w:rsidR="00215B10" w:rsidRPr="00C040E5">
        <w:rPr>
          <w:b w:val="0"/>
        </w:rPr>
        <w:t>.</w:t>
      </w:r>
    </w:p>
    <w:p w:rsidR="00B62513" w:rsidRPr="00C040E5" w:rsidRDefault="004B71CE" w:rsidP="00C040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94"/>
        </w:tabs>
        <w:spacing w:before="0"/>
        <w:ind w:left="3600"/>
        <w:rPr>
          <w:b w:val="0"/>
        </w:rPr>
      </w:pPr>
      <w:bookmarkStart w:id="1" w:name="bookmark1"/>
      <w:r w:rsidRPr="00C040E5">
        <w:rPr>
          <w:b w:val="0"/>
        </w:rPr>
        <w:t>ЗОБОВ'ЯЗАННЯ СТОРІН</w:t>
      </w:r>
      <w:bookmarkEnd w:id="1"/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77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«Виконавець» зобов'язується: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Здійснювати належну експлуатацію житлового будинку.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Надавати житлово-комунальні послуги з утримання будинку та прибудинкової території відповідно до діючого законодавства.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Своєчасно проводити підготовку житлового будинку і його технічного обладнання до експлуатації в осінньо-зимовий період.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rStyle w:val="24"/>
        </w:rPr>
        <w:t>Н</w:t>
      </w:r>
      <w:r w:rsidRPr="00C040E5">
        <w:rPr>
          <w:b w:val="0"/>
        </w:rPr>
        <w:t>адавати Власнику в установленому законодавством порядку необхідну інформацію щодо переліку складових послуг та загальної суми місячного платежу, норми споживання, режиму надання послуг, тощо;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2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lastRenderedPageBreak/>
        <w:t>Інформувати «Власника» приміщення (за допомогою оголошення) про термін відключення подачі відповідних послуг у разі виконання планового технічного обслуговування будинку, ремонту і т.п.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Вимагати відшкодування збитків, завданих неподільному та загальному майну житлового будинку «Власником» квартири або іншою особою, яка займає або використовує приміщення на законних підставах або з відома «Власника». Відшкодування збитків проводиться на підставі відповідного Акту-претензії.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Вимагати від «Власника» своєчасної і в повному обсязі оплати за надані житлово- комунальні послуги відповідно до розділу 5 цього Договору, в т.ч. і внесення необхідних авансових платежів.</w:t>
      </w:r>
    </w:p>
    <w:p w:rsidR="00897EBB" w:rsidRPr="00C040E5" w:rsidRDefault="00897EBB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Захищати</w:t>
      </w:r>
      <w:r w:rsidR="000C7501" w:rsidRPr="00C040E5">
        <w:rPr>
          <w:b w:val="0"/>
        </w:rPr>
        <w:t xml:space="preserve">, </w:t>
      </w:r>
      <w:r w:rsidR="0000223C">
        <w:rPr>
          <w:b w:val="0"/>
        </w:rPr>
        <w:t xml:space="preserve">згідно з п. 2.2. Договору </w:t>
      </w:r>
      <w:r w:rsidRPr="00C040E5">
        <w:rPr>
          <w:b w:val="0"/>
        </w:rPr>
        <w:t>права та інтереси «Власника» у органах державної влади, органах місцевого самоврядування, судових органах, підприємствах установах будь – якої форми власності.</w:t>
      </w:r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77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«Власник» зобов'язується:</w:t>
      </w:r>
    </w:p>
    <w:p w:rsidR="00B62513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Використовувати житлові та нежитлові приміщення виключно за призначенням.</w:t>
      </w:r>
    </w:p>
    <w:p w:rsidR="0000223C" w:rsidRPr="00C040E5" w:rsidRDefault="0000223C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50"/>
        </w:tabs>
        <w:spacing w:before="0" w:after="0" w:line="250" w:lineRule="exact"/>
        <w:ind w:firstLine="320"/>
        <w:jc w:val="both"/>
        <w:rPr>
          <w:b w:val="0"/>
        </w:rPr>
      </w:pPr>
      <w:r>
        <w:rPr>
          <w:b w:val="0"/>
        </w:rPr>
        <w:t>Не перешкоджати «Виконавцю» у виконанні обов’язків згідно п.п. 2.1., 2.2.  Договору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1051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Строго дотримуватися Правил користування приміщеннями житлових будинків і прибудинковими територіями, відповідно законодавства України. Своєчасно вживати заходів для усунення неполадок, пов'язаних з отриманням житлово-комунальних послуг, що виникли з його вини.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2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Строго виконувати вимоги житлового та містобудівного законодавства для здійснення ремонту або реконструкції приміщення або їх частин, не допускати порушення законних прав та інтересів інших учасників відносин у сфері житлово-комунальних послуг.</w:t>
      </w:r>
    </w:p>
    <w:p w:rsidR="00B62513" w:rsidRPr="00C040E5" w:rsidRDefault="004B71CE" w:rsidP="00C040E5">
      <w:pPr>
        <w:pStyle w:val="20"/>
        <w:numPr>
          <w:ilvl w:val="2"/>
          <w:numId w:val="3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Забезпечити цілісність внутрішньобудинкових систем, засобів обліку і їх пломбування, та не допускати самовільного втручання в роботу цих пристроїв.</w:t>
      </w:r>
    </w:p>
    <w:p w:rsidR="00B62513" w:rsidRPr="00C040E5" w:rsidRDefault="004B71CE" w:rsidP="00C040E5">
      <w:pPr>
        <w:pStyle w:val="20"/>
        <w:shd w:val="clear" w:color="auto" w:fill="auto"/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3.2.5.Здійснювати платежі для організації оплати «Виконавцем» житлово-комунальних послуг, за тарифами, встановленими в Додатку «Розрахунок витрат» своєчасно на підставі отриманих рахунків, але не пізніше 10-го числа місяця, що настає за місяцем в якому були надані послуги. Невикористання «Власником» квартири не є підставою невнесення плати за утримання і ремонт житлового будинку, прибудинкової території та комунальні послуги.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Суворо дотримуватися правил пожежної безпеки та санітарних норм.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Своєчасно інформувати Виконавця про виявленні несправності в інженерних мережах, конструктивних елементах Об’єкту.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У порядку визначеному законом, забезпечувати доступ до мережі, арматури, розподільних систем представників Виконавця, проведення технічних та профілактичних оглядів (для ліквідації аварій - цілодобово), а також перевірки показників засобів обліку.</w:t>
      </w:r>
    </w:p>
    <w:p w:rsidR="00B62513" w:rsidRPr="00C040E5" w:rsidRDefault="004B71CE" w:rsidP="00C040E5">
      <w:pPr>
        <w:pStyle w:val="20"/>
        <w:shd w:val="clear" w:color="auto" w:fill="auto"/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На випадок непередбачених подій доводити до відома «Виконавця» про можливості зв'язку з «Власником» або представником «Власника».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Відшкодовувати збитки, завдані з вини «Власника», членів його сім'ї та його уповноважених осіб житловому або нежитловому приміщенню, або майну інших власників будинку.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За свій рахунок проводити ремонт та заміну санітарно-технічних приладів, засобів обліку, пристроїв і обладнання.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Своєчасно проводити підготовку квартири та її технічного обладнання до експлуатації в осінньо-зимовий період.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 заїжджати на автомобілі на дворову територію будинку і не залишати автомобіль на дворовій території будинку без погодження з «Виконавцем».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 письмового дозволу «Виконавця» і при наявності відповідних проектних рішень, отриманих відповідно до чинного законодавства України, здійснювати архітектурні зміни фасаду будинку і квартири (перепланування, установка кондиціонерів, водяних підлог, і т.п.).</w:t>
      </w:r>
    </w:p>
    <w:p w:rsidR="00B62513" w:rsidRPr="00C040E5" w:rsidRDefault="004B71CE" w:rsidP="00C040E5">
      <w:pPr>
        <w:pStyle w:val="20"/>
        <w:shd w:val="clear" w:color="auto" w:fill="auto"/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Для зміни конструкції внутрішньобудинкових систем в межах квартири необхідно отримання письмового погодження від організації, яка здійснювала монтажні роботи. Самовільна зміна проектних рішень може привести до обвалення елементів конструкцій будинку.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Нести відповідальність за відповідність всіх видів робіт з проектування та дизайну з діючими будівельними нормами і правилами, технічної та проектної документації на будинок, затвердженої в органах держнагляду. Погоджувати з «Виконавцем» порядок споживання води та електроенергії, розпорядок ремонтних робіт, порядок вивезення будівельного сміття, доступ в будинок уповноважених осіб, шляхом підписання відповідних документів.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При виконанні будь-яких робіт в квартирі уповноваженими особами, нести відповідальність за будь-який збиток, заподіяний загальному майну або третім особам з вини уповноважених осіб.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Виконувати правила користування приміщеннями житлових будинків і прибудинковою територією згідно Постанови Кабінету Міністрів України від 8 жовтня 1992 р. № 572 та інших нормативних актів України, в т.ч. не виробляти самовільно перепланування житлових і нежитлових приміщень, балконів і лоджій, перестановку технічного обладнання, не змінювати фасад, не забруднювати, не займати самовільно, не загороджувати і не закривати на замки приміщення загального користування житлового будинку (квартирні площадки, площадки перед ліфтами і ін.).</w:t>
      </w:r>
    </w:p>
    <w:p w:rsidR="00B62513" w:rsidRPr="00C040E5" w:rsidRDefault="004B71CE" w:rsidP="00C040E5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18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Нести повну відповідальність за дотримання заходів безпеки при виконанні будь-яких робіт в квартирі уповноваженими особами.</w:t>
      </w:r>
    </w:p>
    <w:p w:rsidR="00B62513" w:rsidRPr="00C040E5" w:rsidRDefault="004B71CE" w:rsidP="00C040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49"/>
        </w:tabs>
        <w:spacing w:before="0"/>
        <w:ind w:left="3360"/>
        <w:rPr>
          <w:b w:val="0"/>
        </w:rPr>
      </w:pPr>
      <w:bookmarkStart w:id="2" w:name="bookmark2"/>
      <w:r w:rsidRPr="00C040E5">
        <w:rPr>
          <w:b w:val="0"/>
        </w:rPr>
        <w:lastRenderedPageBreak/>
        <w:t>ВІДПОВІДАЛЬНІСТЬ СТОРІН</w:t>
      </w:r>
      <w:bookmarkEnd w:id="2"/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Власник несе відповідальність згідно із законодавством України та положеннями цього договору, за: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недотримання вимог нормативно-правових актів у сфері житлово-комунальних послуг;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несвоєчасне внесення платежів за послуги - шляхом сплати пені;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порушення зобов'язань, встановлених договором і законодавством України</w:t>
      </w:r>
      <w:r w:rsidR="000C7501" w:rsidRPr="00C040E5">
        <w:rPr>
          <w:b w:val="0"/>
        </w:rPr>
        <w:t xml:space="preserve"> щодо жтлово – комунальних послуг</w:t>
      </w:r>
      <w:r w:rsidRPr="00C040E5">
        <w:rPr>
          <w:b w:val="0"/>
        </w:rPr>
        <w:t>.</w:t>
      </w:r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 xml:space="preserve">За несвоєчасне внесення плати за надані послуги відповідно до договору та Додатків до нього, з Власника (Орендаря) може стягуватися пеня у розмірі, встановленому законом (0,1 % за кожен день </w:t>
      </w:r>
      <w:r w:rsidRPr="00C040E5">
        <w:rPr>
          <w:b w:val="0"/>
          <w:lang w:val="ru-RU" w:eastAsia="ru-RU" w:bidi="ru-RU"/>
        </w:rPr>
        <w:t>просрочки).</w:t>
      </w:r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Виконавець несе відповідальність згідно із законодавством України та положеннями цього договору, за: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неналежне надання або ненадання послуг, що призвело до заподіяння збитків майну Власника, його життю та здоров'ю, що підтверджується відповідними документами - шляхом відшкодування збитків;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зниження кількісних і якісних показників послуг або перевищення строків проведення ремонтно- профілактичних робіт - шляхом зменшення розміру плати за той період в якому з боку Виконавця були допущені порушення. Якість надання послуг визначається відповідно до затвердженої органом місцевого самоврядування структури та періодичності проведення робіт;</w:t>
      </w:r>
    </w:p>
    <w:p w:rsidR="00B62513" w:rsidRPr="00C040E5" w:rsidRDefault="004B71CE" w:rsidP="00C040E5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18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порушення зобов'язань, встановлених даним договором і законодавством України.</w:t>
      </w:r>
    </w:p>
    <w:p w:rsidR="00B62513" w:rsidRPr="00C040E5" w:rsidRDefault="004B71CE" w:rsidP="00C040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69"/>
        </w:tabs>
        <w:spacing w:before="0"/>
        <w:ind w:left="3280"/>
        <w:rPr>
          <w:b w:val="0"/>
        </w:rPr>
      </w:pPr>
      <w:bookmarkStart w:id="3" w:name="bookmark3"/>
      <w:r w:rsidRPr="00C040E5">
        <w:rPr>
          <w:b w:val="0"/>
        </w:rPr>
        <w:t>РОЗРАХУНКИ ЗА ДОГОВОРОМ</w:t>
      </w:r>
      <w:bookmarkEnd w:id="3"/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67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Вартість кожної послуги встановлюється відповідно до чинного законодавства.</w:t>
      </w:r>
    </w:p>
    <w:p w:rsidR="00B62513" w:rsidRPr="00C040E5" w:rsidRDefault="004B71CE" w:rsidP="00C040E5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Розмір щомісячної плати (нормативних витрат, пов'язаних з утриманням будинку, прибудинкової території) визначається в залежності від кількісних показників фактично наданих послуг з урахуванням забезпечення відповідного санітарно-гігієнічного, протипожежного, технічного стану будинку прибудинкової території та переліку послуг, що надаються (Додаток «Перелік послуг»).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У випадку зміни розміру параметрів до Переліку на послуги вносяться відповідні зміни.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Калькуляційною одиницею є 1кв.м. загальної площі квартири будинку.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«Власник» оплачує житлово-комунальні та комунальні послуги в строк і на умовах зазначених в п.3.2.5. договору на підставі даних відповідних засобів обліку, встановлених в його приміщення і рахунків-фактур, отриманих від постачальника послуг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«Власник» надає дані відповідних засобів обліку води, електроенергії, не пізніше 26-го числа поточного місяця. У разі відсутності надання показань засобів обліку, нарахування будуть проводитися з розрахунку середньої величини залишку показань будинкових засобів обліку.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При простроченні внесення відповідного платежу, з «Власника» стягується пеня в розмірі 1% від несплаченої суми за кожен день прострочки, але не більше 100% від загальної суми боргу.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Невикористання «Власником» квартири не є підставою невнесення плати за утримання і ремонт житлового будинку, прибудинкової території та комунальні послуги.</w:t>
      </w:r>
    </w:p>
    <w:p w:rsidR="00B62513" w:rsidRPr="00C040E5" w:rsidRDefault="004B71CE" w:rsidP="00C040E5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«Виконавець» залишає за собою право частково або повністю призупинити надання «Власнику» житлово-комунальних та комунальних послуг у випадку прострочення платежу понад 30 календарних днів.</w:t>
      </w:r>
    </w:p>
    <w:p w:rsidR="00C040E5" w:rsidRPr="00C040E5" w:rsidRDefault="00C040E5" w:rsidP="00C040E5">
      <w:pPr>
        <w:pStyle w:val="20"/>
        <w:shd w:val="clear" w:color="auto" w:fill="auto"/>
        <w:tabs>
          <w:tab w:val="left" w:pos="745"/>
        </w:tabs>
        <w:spacing w:before="0" w:after="0" w:line="250" w:lineRule="exact"/>
        <w:ind w:left="320"/>
        <w:jc w:val="both"/>
        <w:rPr>
          <w:b w:val="0"/>
        </w:rPr>
      </w:pPr>
    </w:p>
    <w:p w:rsidR="00B62513" w:rsidRPr="00C040E5" w:rsidRDefault="004B71CE" w:rsidP="00C040E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29"/>
        </w:tabs>
        <w:spacing w:before="0"/>
        <w:ind w:left="3140"/>
        <w:rPr>
          <w:b w:val="0"/>
        </w:rPr>
      </w:pPr>
      <w:bookmarkStart w:id="4" w:name="bookmark4"/>
      <w:r w:rsidRPr="00C040E5">
        <w:rPr>
          <w:b w:val="0"/>
        </w:rPr>
        <w:t>ПОРЯДОК РОЗВ'ЯЗАННЯ СПОРІВ</w:t>
      </w:r>
      <w:bookmarkEnd w:id="4"/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У разі порушення Виконавцем умов договору</w:t>
      </w:r>
      <w:r w:rsidR="0000223C">
        <w:rPr>
          <w:b w:val="0"/>
        </w:rPr>
        <w:t xml:space="preserve"> між Власником або </w:t>
      </w:r>
      <w:r w:rsidRPr="00C040E5">
        <w:rPr>
          <w:b w:val="0"/>
        </w:rPr>
        <w:t>уповноваженими представниками Власника (Орендаря) та Виконавц</w:t>
      </w:r>
      <w:r w:rsidR="0000223C">
        <w:rPr>
          <w:b w:val="0"/>
        </w:rPr>
        <w:t>ем</w:t>
      </w:r>
      <w:r w:rsidRPr="00C040E5">
        <w:rPr>
          <w:b w:val="0"/>
        </w:rPr>
        <w:t xml:space="preserve"> складається акт-претензія із зазначенням у ньому строків, виду порушення, кількісних і якісних показників послуг тощо.</w:t>
      </w:r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Акт-претензія, що був складений у відповідності до п. 6.1. договору, надається Виконавцю, який протягом десяти робочих днів вирішує питання про перерахунок платежів за неодержані послуги або видає Власнику обґрунтовану письмову відмову в задоволенні його претензій.</w:t>
      </w:r>
    </w:p>
    <w:p w:rsidR="00B62513" w:rsidRPr="00C040E5" w:rsidRDefault="004B71CE" w:rsidP="00C040E5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Спори між сторонами розв'язуються шляхом переговорів або у разі недосягнення згоди у судовому порядку.</w:t>
      </w:r>
    </w:p>
    <w:p w:rsidR="00C040E5" w:rsidRPr="00C040E5" w:rsidRDefault="00C040E5" w:rsidP="00C040E5">
      <w:pPr>
        <w:pStyle w:val="20"/>
        <w:shd w:val="clear" w:color="auto" w:fill="auto"/>
        <w:tabs>
          <w:tab w:val="left" w:pos="740"/>
        </w:tabs>
        <w:spacing w:before="0" w:after="0" w:line="250" w:lineRule="exact"/>
        <w:ind w:left="320"/>
        <w:jc w:val="both"/>
        <w:rPr>
          <w:b w:val="0"/>
        </w:rPr>
      </w:pPr>
    </w:p>
    <w:p w:rsidR="00B62513" w:rsidRPr="00C040E5" w:rsidRDefault="004B71CE" w:rsidP="00C040E5">
      <w:pPr>
        <w:pStyle w:val="20"/>
        <w:shd w:val="clear" w:color="auto" w:fill="auto"/>
        <w:spacing w:before="0" w:after="0" w:line="250" w:lineRule="exact"/>
        <w:ind w:right="280"/>
        <w:rPr>
          <w:b w:val="0"/>
        </w:rPr>
      </w:pPr>
      <w:r w:rsidRPr="00C040E5">
        <w:rPr>
          <w:b w:val="0"/>
        </w:rPr>
        <w:t>7. ФОРС-МАЖОРНІ ОБСТАВИНИ</w:t>
      </w:r>
    </w:p>
    <w:p w:rsidR="00B62513" w:rsidRPr="00C040E5" w:rsidRDefault="004B71CE" w:rsidP="00C040E5">
      <w:pPr>
        <w:pStyle w:val="20"/>
        <w:numPr>
          <w:ilvl w:val="0"/>
          <w:numId w:val="8"/>
        </w:numPr>
        <w:shd w:val="clear" w:color="auto" w:fill="auto"/>
        <w:tabs>
          <w:tab w:val="left" w:pos="74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Сторони не несуть відповідальності за невиконання чи неналежне виконання умов даного Договору, якщо таке обумовлено дією обставин надзвичайного і невідворотного за даних умов характеру (форс-мажорні обставини), якщо ці обставини вплинули на виконання ними своїх зобов'язань за цим Договором.</w:t>
      </w:r>
    </w:p>
    <w:p w:rsidR="00B62513" w:rsidRPr="00C040E5" w:rsidRDefault="004B71CE" w:rsidP="00C040E5">
      <w:pPr>
        <w:pStyle w:val="20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Під форс-мажорними обставинами Сторони мають на увазі землетрус, ураган, шторм, повінь, несприятливі погодні умови; війну і військові події, руйнування внаслідок дії вибухових пристроїв, що знаходяться в землі; радіаційне, хімічне зараження, інші надзвичайні і невідворотні за даних умов події, що не можуть бути передбачені сторонами під час укладання Договору й у випадку виникнення яких неможливо ужити відповідних заходів.</w:t>
      </w:r>
    </w:p>
    <w:p w:rsidR="00B62513" w:rsidRPr="00A77CD5" w:rsidRDefault="004B71CE" w:rsidP="00C040E5">
      <w:pPr>
        <w:pStyle w:val="20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50" w:lineRule="exact"/>
        <w:ind w:firstLine="320"/>
        <w:jc w:val="both"/>
        <w:rPr>
          <w:b w:val="0"/>
        </w:rPr>
      </w:pPr>
      <w:r w:rsidRPr="00A77CD5">
        <w:rPr>
          <w:b w:val="0"/>
        </w:rPr>
        <w:t>Сторона, що внаслідок дії форс-мажорних обставин непоборної сили не може належним чином виконати свої зобов'язання, зобов'язана негайно письмово повідомити про це</w:t>
      </w:r>
      <w:r w:rsidR="00A77CD5" w:rsidRPr="00A77CD5">
        <w:rPr>
          <w:b w:val="0"/>
        </w:rPr>
        <w:t xml:space="preserve"> </w:t>
      </w:r>
      <w:r w:rsidRPr="00A77CD5">
        <w:rPr>
          <w:b w:val="0"/>
        </w:rPr>
        <w:t>іншу сторону з підтвердженням неможливості чи затримки виконання зобов'язань, передбачених даним Договором.</w:t>
      </w:r>
    </w:p>
    <w:p w:rsidR="00B62513" w:rsidRPr="00C040E5" w:rsidRDefault="004B71CE" w:rsidP="00C040E5">
      <w:pPr>
        <w:pStyle w:val="2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 xml:space="preserve">Після одержання повідомлення сторони повинні негайно провести збори з метою пошуку можливостей чи усунення або ослаблення дії обставин нездоланної сили і визначення альтернативних шляхів виконання зобов'язань. Підтвердженням події настання та закінчення форс-мажорних обставин є довідка, видана Торгово-Промисловою </w:t>
      </w:r>
      <w:r w:rsidRPr="00C040E5">
        <w:rPr>
          <w:b w:val="0"/>
        </w:rPr>
        <w:lastRenderedPageBreak/>
        <w:t>палатою України.</w:t>
      </w:r>
    </w:p>
    <w:p w:rsidR="00B62513" w:rsidRPr="00C040E5" w:rsidRDefault="004B71CE" w:rsidP="00C040E5">
      <w:pPr>
        <w:pStyle w:val="20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24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Якщо форс-мажорні обставини тривають більш 60 (шістдесят) днів, Сторони можуть прийняти рішення про зміну термінів виконання умов даного Договору чи про його припинення, про що укладається додаткова угода.</w:t>
      </w:r>
    </w:p>
    <w:p w:rsidR="00B62513" w:rsidRPr="00C040E5" w:rsidRDefault="004B71CE" w:rsidP="00C040E5">
      <w:pPr>
        <w:pStyle w:val="13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  <w:bookmarkStart w:id="5" w:name="bookmark5"/>
      <w:r w:rsidRPr="00C040E5">
        <w:rPr>
          <w:b w:val="0"/>
          <w:sz w:val="20"/>
          <w:szCs w:val="20"/>
        </w:rPr>
        <w:t>8. ТЕРМІН ДІЇ ТА УМОВИ РОЗІРВАННЯ ДОГОВОРУ</w:t>
      </w:r>
      <w:bookmarkEnd w:id="5"/>
    </w:p>
    <w:p w:rsidR="00B62513" w:rsidRPr="00C040E5" w:rsidRDefault="004B71CE" w:rsidP="00C040E5">
      <w:pPr>
        <w:pStyle w:val="20"/>
        <w:numPr>
          <w:ilvl w:val="0"/>
          <w:numId w:val="10"/>
        </w:numPr>
        <w:shd w:val="clear" w:color="auto" w:fill="auto"/>
        <w:tabs>
          <w:tab w:val="left" w:pos="76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 xml:space="preserve">Договір в цій редакції вступає в дію з 01 </w:t>
      </w:r>
      <w:r w:rsidR="00A77CD5">
        <w:rPr>
          <w:b w:val="0"/>
        </w:rPr>
        <w:t>липня</w:t>
      </w:r>
      <w:r w:rsidRPr="00C040E5">
        <w:rPr>
          <w:b w:val="0"/>
        </w:rPr>
        <w:t xml:space="preserve"> 20</w:t>
      </w:r>
      <w:r w:rsidR="00A77CD5">
        <w:rPr>
          <w:b w:val="0"/>
        </w:rPr>
        <w:t>23</w:t>
      </w:r>
      <w:r w:rsidRPr="00C040E5">
        <w:rPr>
          <w:b w:val="0"/>
        </w:rPr>
        <w:t xml:space="preserve"> року.</w:t>
      </w:r>
    </w:p>
    <w:p w:rsidR="00B62513" w:rsidRPr="00C040E5" w:rsidRDefault="004B71CE" w:rsidP="00C040E5">
      <w:pPr>
        <w:pStyle w:val="20"/>
        <w:numPr>
          <w:ilvl w:val="0"/>
          <w:numId w:val="10"/>
        </w:numPr>
        <w:shd w:val="clear" w:color="auto" w:fill="auto"/>
        <w:tabs>
          <w:tab w:val="left" w:pos="76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Цей Договір підлягає оприлюдненню на веб-сайті Виконавця.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У разі відмови «Власника» від оплати житлово-комунальних послуг в терміни передбачені цим Договором «Виконавець» має право звернутися до суду для стягнення нарахованих платежів у судовому порядку.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-993"/>
        </w:tabs>
        <w:spacing w:before="0" w:after="0" w:line="250" w:lineRule="exact"/>
        <w:ind w:firstLine="284"/>
        <w:jc w:val="both"/>
        <w:rPr>
          <w:b w:val="0"/>
        </w:rPr>
      </w:pPr>
      <w:r w:rsidRPr="00C040E5">
        <w:rPr>
          <w:b w:val="0"/>
        </w:rPr>
        <w:t>Право на звернення до суду виникає через шістдесят днів з дня припинення платежів або відмови в підписанні Договору.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Спори про вміст даного Договору і суперечки, що виникають між сторонами під час його виконання, вирішуються за згодою сторін шляхом переговорів або у встановленому законодавством порядку.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730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Зміни та доповнення до Договору мають юридичну силу, якщо вони викладені в письмовій формі і підписані сторонами або уповноваженими представниками сторін.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Договір вважається щороку подовженим, якщо за місяць до закінчення його строку однією із сторін не буде письмово заявлено про розірвання або необхідність його перегляду.</w:t>
      </w:r>
    </w:p>
    <w:p w:rsidR="00B62513" w:rsidRPr="00C040E5" w:rsidRDefault="004B71CE" w:rsidP="00C040E5">
      <w:pPr>
        <w:pStyle w:val="20"/>
        <w:numPr>
          <w:ilvl w:val="0"/>
          <w:numId w:val="11"/>
        </w:numPr>
        <w:shd w:val="clear" w:color="auto" w:fill="auto"/>
        <w:tabs>
          <w:tab w:val="left" w:pos="762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Договір може бути розірваний достроково у разі:</w:t>
      </w:r>
    </w:p>
    <w:p w:rsidR="00B62513" w:rsidRPr="00C040E5" w:rsidRDefault="004B71CE" w:rsidP="00C040E5">
      <w:pPr>
        <w:pStyle w:val="20"/>
        <w:numPr>
          <w:ilvl w:val="0"/>
          <w:numId w:val="12"/>
        </w:numPr>
        <w:shd w:val="clear" w:color="auto" w:fill="auto"/>
        <w:tabs>
          <w:tab w:val="left" w:pos="676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переходу права власності (користування) на квартиру до іншої особи;</w:t>
      </w:r>
    </w:p>
    <w:p w:rsidR="00B62513" w:rsidRDefault="004B71CE" w:rsidP="00C040E5">
      <w:pPr>
        <w:pStyle w:val="20"/>
        <w:numPr>
          <w:ilvl w:val="0"/>
          <w:numId w:val="12"/>
        </w:numPr>
        <w:shd w:val="clear" w:color="auto" w:fill="auto"/>
        <w:tabs>
          <w:tab w:val="left" w:pos="676"/>
        </w:tabs>
        <w:spacing w:before="0" w:after="0" w:line="250" w:lineRule="exact"/>
        <w:ind w:firstLine="320"/>
        <w:jc w:val="both"/>
        <w:rPr>
          <w:b w:val="0"/>
        </w:rPr>
      </w:pPr>
      <w:r w:rsidRPr="00C040E5">
        <w:rPr>
          <w:b w:val="0"/>
        </w:rPr>
        <w:t>переходу права обслуговування іншому виконавцю.</w:t>
      </w:r>
    </w:p>
    <w:p w:rsidR="00CC74A6" w:rsidRDefault="00CC74A6" w:rsidP="00CC74A6">
      <w:pPr>
        <w:pStyle w:val="20"/>
        <w:shd w:val="clear" w:color="auto" w:fill="auto"/>
        <w:tabs>
          <w:tab w:val="left" w:pos="676"/>
        </w:tabs>
        <w:spacing w:before="0" w:after="0" w:line="250" w:lineRule="exact"/>
        <w:jc w:val="both"/>
        <w:rPr>
          <w:b w:val="0"/>
        </w:rPr>
      </w:pPr>
    </w:p>
    <w:p w:rsidR="00CC74A6" w:rsidRDefault="00CC74A6" w:rsidP="00CC74A6">
      <w:pPr>
        <w:pStyle w:val="20"/>
        <w:shd w:val="clear" w:color="auto" w:fill="auto"/>
        <w:tabs>
          <w:tab w:val="left" w:pos="676"/>
        </w:tabs>
        <w:spacing w:before="0" w:after="0" w:line="250" w:lineRule="exact"/>
        <w:jc w:val="both"/>
        <w:rPr>
          <w:b w:val="0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5220"/>
        <w:gridCol w:w="5040"/>
      </w:tblGrid>
      <w:tr w:rsidR="00CC74A6" w:rsidRPr="0012495B" w:rsidTr="00881C5D">
        <w:tc>
          <w:tcPr>
            <w:tcW w:w="5220" w:type="dxa"/>
          </w:tcPr>
          <w:p w:rsidR="00CC74A6" w:rsidRPr="00CC74A6" w:rsidRDefault="00CC74A6" w:rsidP="00881C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Default="00CC74A6" w:rsidP="00CC74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серія ____ № ______________, 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506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 _______________________________________________________ __________________________ «___»______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 </w:t>
            </w:r>
            <w:r w:rsidRPr="00BC0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зареєстрована за адресою ___________________________</w:t>
            </w: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</w:t>
            </w:r>
          </w:p>
          <w:p w:rsidR="00CC74A6" w:rsidRPr="00CC74A6" w:rsidRDefault="00CC74A6" w:rsidP="00881C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CC74A6" w:rsidRPr="00CC74A6" w:rsidRDefault="00CC74A6" w:rsidP="00CC7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 «ОЛІМП.КОМСЕРВІС.ПЛЮС»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ЄДРПОУ  39597363. 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Адреса: 65049, м.Одеса, 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Фонтанська дорога, 49/1.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р/рUA363003460000026000014221701, а АТ «АЛЬФА-БАНК», МФО 300346.</w:t>
            </w: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74A6" w:rsidRPr="00CC74A6" w:rsidRDefault="00CC74A6" w:rsidP="00CC74A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74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 Петро Циганенко</w:t>
            </w:r>
          </w:p>
        </w:tc>
      </w:tr>
    </w:tbl>
    <w:p w:rsidR="00CC74A6" w:rsidRPr="00C040E5" w:rsidRDefault="00CC74A6" w:rsidP="00CC74A6">
      <w:pPr>
        <w:pStyle w:val="20"/>
        <w:shd w:val="clear" w:color="auto" w:fill="auto"/>
        <w:tabs>
          <w:tab w:val="left" w:pos="676"/>
        </w:tabs>
        <w:spacing w:before="0" w:after="0" w:line="250" w:lineRule="exact"/>
        <w:jc w:val="both"/>
        <w:rPr>
          <w:b w:val="0"/>
        </w:rPr>
      </w:pPr>
    </w:p>
    <w:sectPr w:rsidR="00CC74A6" w:rsidRPr="00C040E5" w:rsidSect="00B62513">
      <w:type w:val="continuous"/>
      <w:pgSz w:w="11900" w:h="16840"/>
      <w:pgMar w:top="455" w:right="619" w:bottom="745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A0" w:rsidRDefault="004774A0" w:rsidP="00B62513">
      <w:r>
        <w:separator/>
      </w:r>
    </w:p>
  </w:endnote>
  <w:endnote w:type="continuationSeparator" w:id="1">
    <w:p w:rsidR="004774A0" w:rsidRDefault="004774A0" w:rsidP="00B6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A0" w:rsidRDefault="004774A0"/>
  </w:footnote>
  <w:footnote w:type="continuationSeparator" w:id="1">
    <w:p w:rsidR="004774A0" w:rsidRDefault="004774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729"/>
    <w:multiLevelType w:val="multilevel"/>
    <w:tmpl w:val="F6AA77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61384"/>
    <w:multiLevelType w:val="multilevel"/>
    <w:tmpl w:val="9BCA135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46867"/>
    <w:multiLevelType w:val="multilevel"/>
    <w:tmpl w:val="F7BEBAF4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82AFC"/>
    <w:multiLevelType w:val="multilevel"/>
    <w:tmpl w:val="8222BCA0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16946"/>
    <w:multiLevelType w:val="multilevel"/>
    <w:tmpl w:val="8FB0F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22BD1"/>
    <w:multiLevelType w:val="multilevel"/>
    <w:tmpl w:val="6336A6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B1234"/>
    <w:multiLevelType w:val="multilevel"/>
    <w:tmpl w:val="71344A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84059"/>
    <w:multiLevelType w:val="multilevel"/>
    <w:tmpl w:val="F62C7C7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E5554"/>
    <w:multiLevelType w:val="multilevel"/>
    <w:tmpl w:val="A4143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157B6"/>
    <w:multiLevelType w:val="multilevel"/>
    <w:tmpl w:val="131451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F7425"/>
    <w:multiLevelType w:val="multilevel"/>
    <w:tmpl w:val="C1BAADB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14DEA"/>
    <w:multiLevelType w:val="multilevel"/>
    <w:tmpl w:val="9D1A63F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62513"/>
    <w:rsid w:val="0000223C"/>
    <w:rsid w:val="000C7501"/>
    <w:rsid w:val="000E189A"/>
    <w:rsid w:val="00215B10"/>
    <w:rsid w:val="004774A0"/>
    <w:rsid w:val="004B71CE"/>
    <w:rsid w:val="007A70A4"/>
    <w:rsid w:val="00800966"/>
    <w:rsid w:val="00897EBB"/>
    <w:rsid w:val="00A77CD5"/>
    <w:rsid w:val="00B62513"/>
    <w:rsid w:val="00BC0506"/>
    <w:rsid w:val="00C040E5"/>
    <w:rsid w:val="00CC74A6"/>
    <w:rsid w:val="00DD1E7F"/>
    <w:rsid w:val="00E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51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6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 + Не полужирный"/>
    <w:basedOn w:val="2"/>
    <w:rsid w:val="00B6251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"/>
    <w:basedOn w:val="2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B62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B6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">
    <w:name w:val="Заголовок №1 (2)"/>
    <w:basedOn w:val="12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2">
    <w:name w:val="Основной текст (4)"/>
    <w:basedOn w:val="4"/>
    <w:rsid w:val="00B6251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B6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Не полужирный"/>
    <w:basedOn w:val="2"/>
    <w:rsid w:val="00B6251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3">
    <w:name w:val="Заголовок №1 (3)_"/>
    <w:basedOn w:val="a0"/>
    <w:link w:val="130"/>
    <w:rsid w:val="00B62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6251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6251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6251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B62513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62513"/>
    <w:pPr>
      <w:shd w:val="clear" w:color="auto" w:fill="FFFFFF"/>
      <w:spacing w:before="18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Заголовок №1 (3)"/>
    <w:basedOn w:val="a"/>
    <w:link w:val="13"/>
    <w:rsid w:val="00B62513"/>
    <w:pPr>
      <w:shd w:val="clear" w:color="auto" w:fill="FFFFFF"/>
      <w:spacing w:before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1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олимп скорректиров 2022  ЛЛ</vt:lpstr>
    </vt:vector>
  </TitlesOfParts>
  <Company>MultiDVD Team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олимп скорректиров 2022  ЛЛ</dc:title>
  <dc:creator>admin</dc:creator>
  <cp:lastModifiedBy>Михаил</cp:lastModifiedBy>
  <cp:revision>3</cp:revision>
  <dcterms:created xsi:type="dcterms:W3CDTF">2023-07-13T06:26:00Z</dcterms:created>
  <dcterms:modified xsi:type="dcterms:W3CDTF">2023-07-13T06:41:00Z</dcterms:modified>
</cp:coreProperties>
</file>